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B974C" w14:textId="68435558" w:rsidR="00F544D9" w:rsidRPr="00840EA3" w:rsidRDefault="00840EA3" w:rsidP="00D95098">
      <w:pPr>
        <w:rPr>
          <w:rFonts w:ascii="Times New Roman" w:hAnsi="Times New Roman" w:cs="Times New Roman"/>
          <w:b/>
          <w:bCs/>
          <w:color w:val="000000" w:themeColor="text1"/>
          <w:sz w:val="32"/>
          <w:szCs w:val="32"/>
        </w:rPr>
      </w:pPr>
      <w:r w:rsidRPr="00840EA3">
        <w:rPr>
          <w:rFonts w:ascii="Times New Roman" w:hAnsi="Times New Roman" w:cs="Times New Roman"/>
          <w:b/>
          <w:bCs/>
          <w:color w:val="000000" w:themeColor="text1"/>
          <w:sz w:val="32"/>
          <w:szCs w:val="32"/>
        </w:rPr>
        <w:t>Background</w:t>
      </w:r>
    </w:p>
    <w:p w14:paraId="6435AE44" w14:textId="77777777" w:rsidR="00840EA3" w:rsidRDefault="00840EA3" w:rsidP="00D95098">
      <w:pPr>
        <w:rPr>
          <w:rFonts w:ascii="Times New Roman" w:hAnsi="Times New Roman" w:cs="Times New Roman"/>
          <w:color w:val="000000" w:themeColor="text1"/>
        </w:rPr>
      </w:pPr>
    </w:p>
    <w:p w14:paraId="13C38CBB" w14:textId="5756F01B" w:rsidR="00E46C84" w:rsidRDefault="00E46C84" w:rsidP="00D95098">
      <w:pPr>
        <w:rPr>
          <w:rFonts w:ascii="Times New Roman" w:hAnsi="Times New Roman" w:cs="Times New Roman"/>
          <w:color w:val="000000" w:themeColor="text1"/>
        </w:rPr>
      </w:pPr>
      <w:r w:rsidRPr="00E46C84">
        <w:rPr>
          <w:rFonts w:ascii="Times New Roman" w:hAnsi="Times New Roman" w:cs="Times New Roman"/>
          <w:color w:val="000000" w:themeColor="text1"/>
        </w:rPr>
        <w:t xml:space="preserve">Obscenity is not protected speech under the First Amendment and is prohibited from interstate or foreign transmission under U.S. law. But obscenity is difficult to define (let alone prosecute) under the current Supreme Court test for obscenity: the Miller </w:t>
      </w:r>
      <w:r>
        <w:rPr>
          <w:rFonts w:ascii="Times New Roman" w:hAnsi="Times New Roman" w:cs="Times New Roman"/>
          <w:color w:val="000000" w:themeColor="text1"/>
        </w:rPr>
        <w:t>t</w:t>
      </w:r>
      <w:r w:rsidRPr="00E46C84">
        <w:rPr>
          <w:rFonts w:ascii="Times New Roman" w:hAnsi="Times New Roman" w:cs="Times New Roman"/>
          <w:color w:val="000000" w:themeColor="text1"/>
        </w:rPr>
        <w:t>est.</w:t>
      </w:r>
    </w:p>
    <w:p w14:paraId="097DAAE8" w14:textId="77777777" w:rsidR="00E46C84" w:rsidRDefault="00E46C84" w:rsidP="00D95098">
      <w:pPr>
        <w:rPr>
          <w:rFonts w:ascii="Times New Roman" w:hAnsi="Times New Roman" w:cs="Times New Roman"/>
          <w:color w:val="000000" w:themeColor="text1"/>
        </w:rPr>
      </w:pPr>
    </w:p>
    <w:p w14:paraId="14C355BB" w14:textId="0126BAC4" w:rsidR="00E46C84" w:rsidRDefault="00E46C84" w:rsidP="00D95098">
      <w:pPr>
        <w:rPr>
          <w:rFonts w:ascii="Times New Roman" w:hAnsi="Times New Roman" w:cs="Times New Roman"/>
          <w:color w:val="000000" w:themeColor="text1"/>
        </w:rPr>
      </w:pPr>
      <w:r w:rsidRPr="00E46C84">
        <w:rPr>
          <w:rFonts w:ascii="Times New Roman" w:hAnsi="Times New Roman" w:cs="Times New Roman"/>
          <w:color w:val="000000" w:themeColor="text1"/>
        </w:rPr>
        <w:t xml:space="preserve">The origins of the Miller test date back to 1957 when the Supreme Court gave its “prurient interest” test laid out in </w:t>
      </w:r>
      <w:r w:rsidRPr="00E46C84">
        <w:rPr>
          <w:rFonts w:ascii="Times New Roman" w:hAnsi="Times New Roman" w:cs="Times New Roman"/>
          <w:i/>
          <w:iCs/>
          <w:color w:val="000000" w:themeColor="text1"/>
        </w:rPr>
        <w:t>Roth v. United States</w:t>
      </w:r>
      <w:r w:rsidRPr="00E46C84">
        <w:rPr>
          <w:rFonts w:ascii="Times New Roman" w:hAnsi="Times New Roman" w:cs="Times New Roman"/>
          <w:color w:val="000000" w:themeColor="text1"/>
        </w:rPr>
        <w:t xml:space="preserve">. According to the </w:t>
      </w:r>
      <w:r w:rsidRPr="00E46C84">
        <w:rPr>
          <w:rFonts w:ascii="Times New Roman" w:hAnsi="Times New Roman" w:cs="Times New Roman"/>
          <w:i/>
          <w:iCs/>
          <w:color w:val="000000" w:themeColor="text1"/>
        </w:rPr>
        <w:t>Roth</w:t>
      </w:r>
      <w:r w:rsidRPr="00E46C84">
        <w:rPr>
          <w:rFonts w:ascii="Times New Roman" w:hAnsi="Times New Roman" w:cs="Times New Roman"/>
          <w:color w:val="000000" w:themeColor="text1"/>
        </w:rPr>
        <w:t xml:space="preserve"> court, material was not considered obscene, unless “to the average person, applying contemporary standards, the dominant theme of the material taken as a </w:t>
      </w:r>
      <w:proofErr w:type="gramStart"/>
      <w:r w:rsidRPr="00E46C84">
        <w:rPr>
          <w:rFonts w:ascii="Times New Roman" w:hAnsi="Times New Roman" w:cs="Times New Roman"/>
          <w:color w:val="000000" w:themeColor="text1"/>
        </w:rPr>
        <w:t>whole appeals</w:t>
      </w:r>
      <w:proofErr w:type="gramEnd"/>
      <w:r w:rsidRPr="00E46C84">
        <w:rPr>
          <w:rFonts w:ascii="Times New Roman" w:hAnsi="Times New Roman" w:cs="Times New Roman"/>
          <w:color w:val="000000" w:themeColor="text1"/>
        </w:rPr>
        <w:t xml:space="preserve"> to the prurient interest.” For the next 20 years, the court struggled with refining </w:t>
      </w:r>
      <w:r>
        <w:rPr>
          <w:rFonts w:ascii="Times New Roman" w:hAnsi="Times New Roman" w:cs="Times New Roman"/>
          <w:color w:val="000000" w:themeColor="text1"/>
        </w:rPr>
        <w:t>the</w:t>
      </w:r>
      <w:r w:rsidRPr="00E46C84">
        <w:rPr>
          <w:rFonts w:ascii="Times New Roman" w:hAnsi="Times New Roman" w:cs="Times New Roman"/>
          <w:color w:val="000000" w:themeColor="text1"/>
        </w:rPr>
        <w:t xml:space="preserve"> </w:t>
      </w:r>
      <w:r w:rsidRPr="00E46C84">
        <w:rPr>
          <w:rFonts w:ascii="Times New Roman" w:hAnsi="Times New Roman" w:cs="Times New Roman"/>
          <w:i/>
          <w:iCs/>
          <w:color w:val="000000" w:themeColor="text1"/>
        </w:rPr>
        <w:t>Roth</w:t>
      </w:r>
      <w:r w:rsidRPr="00E46C84">
        <w:rPr>
          <w:rFonts w:ascii="Times New Roman" w:hAnsi="Times New Roman" w:cs="Times New Roman"/>
          <w:color w:val="000000" w:themeColor="text1"/>
        </w:rPr>
        <w:t xml:space="preserve"> test</w:t>
      </w:r>
      <w:r>
        <w:rPr>
          <w:rFonts w:ascii="Times New Roman" w:hAnsi="Times New Roman" w:cs="Times New Roman"/>
          <w:color w:val="000000" w:themeColor="text1"/>
        </w:rPr>
        <w:t>,</w:t>
      </w:r>
      <w:r w:rsidRPr="00E46C84">
        <w:rPr>
          <w:rFonts w:ascii="Times New Roman" w:hAnsi="Times New Roman" w:cs="Times New Roman"/>
          <w:color w:val="000000" w:themeColor="text1"/>
        </w:rPr>
        <w:t xml:space="preserve"> causing strong dissents, court splintering, and lower court confusion at the applicability of the standard. In 1973, the Supreme Court sought a new test for obscenity in </w:t>
      </w:r>
      <w:r w:rsidRPr="00E46C84">
        <w:rPr>
          <w:rFonts w:ascii="Times New Roman" w:hAnsi="Times New Roman" w:cs="Times New Roman"/>
          <w:i/>
          <w:iCs/>
          <w:color w:val="000000" w:themeColor="text1"/>
        </w:rPr>
        <w:t>Miller v. California</w:t>
      </w:r>
      <w:r w:rsidRPr="00E46C84">
        <w:rPr>
          <w:rFonts w:ascii="Times New Roman" w:hAnsi="Times New Roman" w:cs="Times New Roman"/>
          <w:color w:val="000000" w:themeColor="text1"/>
        </w:rPr>
        <w:t>. The Miller test defines speech</w:t>
      </w:r>
      <w:r>
        <w:rPr>
          <w:rFonts w:ascii="Times New Roman" w:hAnsi="Times New Roman" w:cs="Times New Roman"/>
          <w:color w:val="000000" w:themeColor="text1"/>
        </w:rPr>
        <w:t xml:space="preserve"> and </w:t>
      </w:r>
      <w:r w:rsidRPr="00E46C84">
        <w:rPr>
          <w:rFonts w:ascii="Times New Roman" w:hAnsi="Times New Roman" w:cs="Times New Roman"/>
          <w:color w:val="000000" w:themeColor="text1"/>
        </w:rPr>
        <w:t>expression as “obscene” if:</w:t>
      </w:r>
    </w:p>
    <w:p w14:paraId="0435433A" w14:textId="77777777" w:rsidR="00E46C84" w:rsidRDefault="00E46C84" w:rsidP="00D95098">
      <w:pPr>
        <w:rPr>
          <w:rFonts w:ascii="Times New Roman" w:hAnsi="Times New Roman" w:cs="Times New Roman"/>
          <w:color w:val="000000" w:themeColor="text1"/>
        </w:rPr>
      </w:pPr>
    </w:p>
    <w:p w14:paraId="7E737D41" w14:textId="1FCADC04" w:rsidR="00E46C84" w:rsidRPr="00E46C84" w:rsidRDefault="00E46C84" w:rsidP="00E46C84">
      <w:pPr>
        <w:pStyle w:val="ListParagraph"/>
        <w:numPr>
          <w:ilvl w:val="0"/>
          <w:numId w:val="31"/>
        </w:numPr>
        <w:rPr>
          <w:rFonts w:ascii="Times New Roman" w:hAnsi="Times New Roman" w:cs="Times New Roman"/>
          <w:color w:val="000000" w:themeColor="text1"/>
        </w:rPr>
      </w:pPr>
      <w:r w:rsidRPr="00E46C84">
        <w:rPr>
          <w:rFonts w:ascii="Times New Roman" w:hAnsi="Times New Roman" w:cs="Times New Roman"/>
          <w:color w:val="000000" w:themeColor="text1"/>
        </w:rPr>
        <w:t xml:space="preserve">the average person, applying contemporary community standards, would find that the work, taken as a whole, appeals to the prurient interest; </w:t>
      </w:r>
    </w:p>
    <w:p w14:paraId="383D3945" w14:textId="77777777" w:rsidR="00E46C84" w:rsidRPr="00E46C84" w:rsidRDefault="00E46C84" w:rsidP="00E46C84">
      <w:pPr>
        <w:rPr>
          <w:rFonts w:ascii="Times New Roman" w:hAnsi="Times New Roman" w:cs="Times New Roman"/>
          <w:color w:val="000000" w:themeColor="text1"/>
        </w:rPr>
      </w:pPr>
    </w:p>
    <w:p w14:paraId="2036BFE7" w14:textId="5C848567" w:rsidR="00E46C84" w:rsidRPr="00E46C84" w:rsidRDefault="00E46C84" w:rsidP="00E46C84">
      <w:pPr>
        <w:pStyle w:val="ListParagraph"/>
        <w:numPr>
          <w:ilvl w:val="0"/>
          <w:numId w:val="31"/>
        </w:numPr>
        <w:rPr>
          <w:rFonts w:ascii="Times New Roman" w:hAnsi="Times New Roman" w:cs="Times New Roman"/>
          <w:color w:val="000000" w:themeColor="text1"/>
        </w:rPr>
      </w:pPr>
      <w:r w:rsidRPr="00E46C84">
        <w:rPr>
          <w:rFonts w:ascii="Times New Roman" w:hAnsi="Times New Roman" w:cs="Times New Roman"/>
          <w:color w:val="000000" w:themeColor="text1"/>
        </w:rPr>
        <w:t xml:space="preserve">the work depicts or describes, in a patently offensive way, sexual conduct specifically defined by the applicable state law; and </w:t>
      </w:r>
    </w:p>
    <w:p w14:paraId="1BAD2581" w14:textId="77777777" w:rsidR="00E46C84" w:rsidRPr="00E46C84" w:rsidRDefault="00E46C84" w:rsidP="00E46C84">
      <w:pPr>
        <w:rPr>
          <w:rFonts w:ascii="Times New Roman" w:hAnsi="Times New Roman" w:cs="Times New Roman"/>
          <w:color w:val="000000" w:themeColor="text1"/>
        </w:rPr>
      </w:pPr>
    </w:p>
    <w:p w14:paraId="3EAE1D03" w14:textId="2F991E93" w:rsidR="00E46C84" w:rsidRDefault="00E46C84" w:rsidP="00E46C84">
      <w:pPr>
        <w:ind w:firstLine="360"/>
        <w:rPr>
          <w:rFonts w:ascii="Times New Roman" w:hAnsi="Times New Roman" w:cs="Times New Roman"/>
          <w:color w:val="000000" w:themeColor="text1"/>
        </w:rPr>
      </w:pPr>
      <w:r w:rsidRPr="00E46C84">
        <w:rPr>
          <w:rFonts w:ascii="Times New Roman" w:hAnsi="Times New Roman" w:cs="Times New Roman"/>
          <w:color w:val="000000" w:themeColor="text1"/>
        </w:rPr>
        <w:t>(3) the work, taken as a whole, lacks serious literary, artistic, political, or scientific value.</w:t>
      </w:r>
    </w:p>
    <w:p w14:paraId="5EEB342A" w14:textId="77777777" w:rsidR="00E46C84" w:rsidRDefault="00E46C84" w:rsidP="00D95098">
      <w:pPr>
        <w:rPr>
          <w:rFonts w:ascii="Times New Roman" w:hAnsi="Times New Roman" w:cs="Times New Roman"/>
          <w:color w:val="000000" w:themeColor="text1"/>
        </w:rPr>
      </w:pPr>
    </w:p>
    <w:p w14:paraId="4B2F3D44" w14:textId="2C93D3BA" w:rsidR="00E46C84" w:rsidRDefault="00E46C84" w:rsidP="00D95098">
      <w:pPr>
        <w:rPr>
          <w:rFonts w:ascii="Times New Roman" w:hAnsi="Times New Roman" w:cs="Times New Roman"/>
          <w:color w:val="000000" w:themeColor="text1"/>
        </w:rPr>
      </w:pPr>
      <w:r>
        <w:rPr>
          <w:rFonts w:ascii="Times New Roman" w:hAnsi="Times New Roman" w:cs="Times New Roman"/>
          <w:color w:val="000000" w:themeColor="text1"/>
        </w:rPr>
        <w:t xml:space="preserve">Applying a pre-internet standard to the internet era causes serious challenges. </w:t>
      </w:r>
      <w:r w:rsidRPr="00E46C84">
        <w:rPr>
          <w:rFonts w:ascii="Times New Roman" w:hAnsi="Times New Roman" w:cs="Times New Roman"/>
          <w:color w:val="000000" w:themeColor="text1"/>
        </w:rPr>
        <w:t xml:space="preserve">Which “contemporary community standards” should be applied? Or what “applicable state law” should be applied to determine patent offensiveness? </w:t>
      </w:r>
    </w:p>
    <w:p w14:paraId="48C5F10C" w14:textId="77777777" w:rsidR="00E46C84" w:rsidRDefault="00E46C84" w:rsidP="00D95098">
      <w:pPr>
        <w:rPr>
          <w:rFonts w:ascii="Times New Roman" w:hAnsi="Times New Roman" w:cs="Times New Roman"/>
          <w:color w:val="000000" w:themeColor="text1"/>
        </w:rPr>
      </w:pPr>
    </w:p>
    <w:p w14:paraId="250E6ABB" w14:textId="6E2E0682" w:rsidR="00E46C84" w:rsidRDefault="00E46C84" w:rsidP="00D95098">
      <w:pPr>
        <w:rPr>
          <w:rFonts w:ascii="Times New Roman" w:hAnsi="Times New Roman" w:cs="Times New Roman"/>
          <w:color w:val="000000" w:themeColor="text1"/>
        </w:rPr>
      </w:pPr>
      <w:r w:rsidRPr="00E46C84">
        <w:rPr>
          <w:rFonts w:ascii="Times New Roman" w:hAnsi="Times New Roman" w:cs="Times New Roman"/>
          <w:color w:val="000000" w:themeColor="text1"/>
        </w:rPr>
        <w:t>Because the internet is a “channel or instrumentality” of interstate commerce, Congress’s current obscenity prohibitions are severely diminished. In response, Sen. Lee is proposing the Interstate Obscenity Definition Act (IODA), which would establish a national definition of obscenity that would apply to obscene content that i</w:t>
      </w:r>
      <w:r w:rsidR="00DA2AFD">
        <w:rPr>
          <w:rFonts w:ascii="Times New Roman" w:hAnsi="Times New Roman" w:cs="Times New Roman"/>
          <w:color w:val="000000" w:themeColor="text1"/>
        </w:rPr>
        <w:t>s</w:t>
      </w:r>
      <w:r w:rsidRPr="00E46C84">
        <w:rPr>
          <w:rFonts w:ascii="Times New Roman" w:hAnsi="Times New Roman" w:cs="Times New Roman"/>
          <w:color w:val="000000" w:themeColor="text1"/>
        </w:rPr>
        <w:t xml:space="preserve"> transmitted via interstate or foreign communications.</w:t>
      </w:r>
    </w:p>
    <w:p w14:paraId="5CDDBC52" w14:textId="77777777" w:rsidR="00E46C84" w:rsidRDefault="00E46C84" w:rsidP="00D95098">
      <w:pPr>
        <w:rPr>
          <w:rFonts w:ascii="Times New Roman" w:hAnsi="Times New Roman" w:cs="Times New Roman"/>
          <w:color w:val="000000" w:themeColor="text1"/>
        </w:rPr>
      </w:pPr>
    </w:p>
    <w:p w14:paraId="0383190A" w14:textId="6FDA91AC" w:rsidR="00840EA3" w:rsidRPr="00840EA3" w:rsidRDefault="00E46C84" w:rsidP="00D95098">
      <w:pPr>
        <w:rPr>
          <w:rFonts w:ascii="Times New Roman" w:hAnsi="Times New Roman" w:cs="Times New Roman"/>
          <w:color w:val="000000" w:themeColor="text1"/>
          <w:sz w:val="32"/>
          <w:szCs w:val="32"/>
        </w:rPr>
      </w:pPr>
      <w:r>
        <w:rPr>
          <w:rFonts w:ascii="Times New Roman" w:hAnsi="Times New Roman" w:cs="Times New Roman"/>
          <w:b/>
          <w:bCs/>
          <w:color w:val="000000" w:themeColor="text1"/>
          <w:sz w:val="32"/>
          <w:szCs w:val="32"/>
        </w:rPr>
        <w:t>Interstate Obscenity Definition</w:t>
      </w:r>
      <w:r w:rsidR="00840EA3" w:rsidRPr="00840EA3">
        <w:rPr>
          <w:rFonts w:ascii="Times New Roman" w:hAnsi="Times New Roman" w:cs="Times New Roman"/>
          <w:b/>
          <w:bCs/>
          <w:color w:val="000000" w:themeColor="text1"/>
          <w:sz w:val="32"/>
          <w:szCs w:val="32"/>
        </w:rPr>
        <w:t xml:space="preserve"> Act</w:t>
      </w:r>
    </w:p>
    <w:p w14:paraId="2C8E1447" w14:textId="77777777" w:rsidR="00840EA3" w:rsidRDefault="00840EA3" w:rsidP="00840EA3">
      <w:pPr>
        <w:rPr>
          <w:rFonts w:ascii="Times New Roman" w:hAnsi="Times New Roman" w:cs="Times New Roman"/>
        </w:rPr>
      </w:pPr>
    </w:p>
    <w:p w14:paraId="0AFEC218" w14:textId="77777777" w:rsidR="00E46C84" w:rsidRDefault="00E46C84" w:rsidP="00840EA3">
      <w:pPr>
        <w:rPr>
          <w:rFonts w:ascii="Times New Roman" w:hAnsi="Times New Roman" w:cs="Times New Roman"/>
        </w:rPr>
      </w:pPr>
      <w:r w:rsidRPr="00E46C84">
        <w:rPr>
          <w:rFonts w:ascii="Times New Roman" w:hAnsi="Times New Roman" w:cs="Times New Roman"/>
        </w:rPr>
        <w:t xml:space="preserve">Specifically, IODA: </w:t>
      </w:r>
    </w:p>
    <w:p w14:paraId="51AD70A5" w14:textId="77777777" w:rsidR="00E46C84" w:rsidRDefault="00E46C84" w:rsidP="00840EA3">
      <w:pPr>
        <w:rPr>
          <w:rFonts w:ascii="Times New Roman" w:hAnsi="Times New Roman" w:cs="Times New Roman"/>
        </w:rPr>
      </w:pPr>
    </w:p>
    <w:p w14:paraId="73F546F4" w14:textId="77777777" w:rsidR="00E46C84" w:rsidRDefault="00E46C84" w:rsidP="00E46C84">
      <w:pPr>
        <w:pStyle w:val="ListParagraph"/>
        <w:numPr>
          <w:ilvl w:val="0"/>
          <w:numId w:val="29"/>
        </w:numPr>
        <w:rPr>
          <w:rFonts w:ascii="Times New Roman" w:hAnsi="Times New Roman" w:cs="Times New Roman"/>
        </w:rPr>
      </w:pPr>
      <w:r w:rsidRPr="00E46C84">
        <w:rPr>
          <w:rFonts w:ascii="Times New Roman" w:hAnsi="Times New Roman" w:cs="Times New Roman"/>
        </w:rPr>
        <w:t xml:space="preserve">Defines “obscenity” within the Communications Act of 1934 as content that: </w:t>
      </w:r>
    </w:p>
    <w:p w14:paraId="60A831C0" w14:textId="77777777" w:rsidR="00E46C84" w:rsidRPr="00E46C84" w:rsidRDefault="00E46C84" w:rsidP="00E46C84">
      <w:pPr>
        <w:ind w:left="360"/>
        <w:rPr>
          <w:rFonts w:ascii="Times New Roman" w:hAnsi="Times New Roman" w:cs="Times New Roman"/>
        </w:rPr>
      </w:pPr>
    </w:p>
    <w:p w14:paraId="2065649A" w14:textId="793BC958" w:rsidR="00E46C84" w:rsidRPr="00E46C84" w:rsidRDefault="00E46C84" w:rsidP="00E46C84">
      <w:pPr>
        <w:pStyle w:val="ListParagraph"/>
        <w:numPr>
          <w:ilvl w:val="1"/>
          <w:numId w:val="29"/>
        </w:numPr>
        <w:rPr>
          <w:rFonts w:ascii="Times New Roman" w:hAnsi="Times New Roman" w:cs="Times New Roman"/>
        </w:rPr>
      </w:pPr>
      <w:r w:rsidRPr="00E46C84">
        <w:rPr>
          <w:rFonts w:ascii="Times New Roman" w:hAnsi="Times New Roman" w:cs="Times New Roman"/>
        </w:rPr>
        <w:t xml:space="preserve">taken as a whole, appeals to the prurient interest in nudity, sex, or excretion, </w:t>
      </w:r>
    </w:p>
    <w:p w14:paraId="52B11D09" w14:textId="4CD7AB5C" w:rsidR="00E46C84" w:rsidRPr="00E46C84" w:rsidRDefault="00E46C84" w:rsidP="00E46C84">
      <w:pPr>
        <w:pStyle w:val="ListParagraph"/>
        <w:numPr>
          <w:ilvl w:val="1"/>
          <w:numId w:val="29"/>
        </w:numPr>
        <w:rPr>
          <w:rFonts w:ascii="Times New Roman" w:hAnsi="Times New Roman" w:cs="Times New Roman"/>
        </w:rPr>
      </w:pPr>
      <w:r w:rsidRPr="00E46C84">
        <w:rPr>
          <w:rFonts w:ascii="Times New Roman" w:hAnsi="Times New Roman" w:cs="Times New Roman"/>
        </w:rPr>
        <w:t xml:space="preserve">depicts, describes or represents actual or simulated sexual acts with the objective intent to arouse, titillate, or gratify the sexual desires of a person, and, </w:t>
      </w:r>
    </w:p>
    <w:p w14:paraId="12A2D1C1" w14:textId="5F68F3DB" w:rsidR="00E46C84" w:rsidRPr="00E46C84" w:rsidRDefault="00E46C84" w:rsidP="00E46C84">
      <w:pPr>
        <w:pStyle w:val="ListParagraph"/>
        <w:numPr>
          <w:ilvl w:val="1"/>
          <w:numId w:val="29"/>
        </w:numPr>
        <w:rPr>
          <w:rFonts w:ascii="Times New Roman" w:hAnsi="Times New Roman" w:cs="Times New Roman"/>
        </w:rPr>
      </w:pPr>
      <w:r w:rsidRPr="00E46C84">
        <w:rPr>
          <w:rFonts w:ascii="Times New Roman" w:hAnsi="Times New Roman" w:cs="Times New Roman"/>
        </w:rPr>
        <w:t xml:space="preserve">taken as a whole, lacks serious literary, artistic, political, or scientific value. </w:t>
      </w:r>
    </w:p>
    <w:p w14:paraId="6CF0C3A9" w14:textId="77777777" w:rsidR="00E46C84" w:rsidRDefault="00E46C84" w:rsidP="00840EA3">
      <w:pPr>
        <w:rPr>
          <w:rFonts w:ascii="Times New Roman" w:hAnsi="Times New Roman" w:cs="Times New Roman"/>
        </w:rPr>
      </w:pPr>
    </w:p>
    <w:p w14:paraId="32986F3C" w14:textId="0B5592E3" w:rsidR="00E46C84" w:rsidRPr="00E46C84" w:rsidRDefault="00E46C84" w:rsidP="00E46C84">
      <w:pPr>
        <w:pStyle w:val="ListParagraph"/>
        <w:numPr>
          <w:ilvl w:val="0"/>
          <w:numId w:val="29"/>
        </w:numPr>
        <w:rPr>
          <w:rFonts w:ascii="Times New Roman" w:hAnsi="Times New Roman" w:cs="Times New Roman"/>
        </w:rPr>
      </w:pPr>
      <w:r w:rsidRPr="00E46C84">
        <w:rPr>
          <w:rFonts w:ascii="Times New Roman" w:hAnsi="Times New Roman" w:cs="Times New Roman"/>
        </w:rPr>
        <w:t>Strengthens the existing general prohibition on obscenity in the Communications Act (47 U.S.C 223(a)) by removing the “intent” requirement that only prohibits the transmission of obscenity for the purposes abusing, threatening, or harassing a person.</w:t>
      </w:r>
    </w:p>
    <w:p w14:paraId="398520E4" w14:textId="1A1F7C30" w:rsidR="00840EA3" w:rsidRPr="00EE2B02" w:rsidRDefault="00840EA3" w:rsidP="00840EA3">
      <w:pPr>
        <w:rPr>
          <w:rFonts w:ascii="Times New Roman" w:hAnsi="Times New Roman" w:cs="Times New Roman"/>
          <w:b/>
          <w:bCs/>
        </w:rPr>
      </w:pPr>
    </w:p>
    <w:sectPr w:rsidR="00840EA3" w:rsidRPr="00EE2B02" w:rsidSect="00EE2B02">
      <w:headerReference w:type="default" r:id="rId8"/>
      <w:footerReference w:type="even" r:id="rId9"/>
      <w:footerReference w:type="default" r:id="rId10"/>
      <w:headerReference w:type="first" r:id="rId11"/>
      <w:footerReference w:type="first" r:id="rId12"/>
      <w:type w:val="continuous"/>
      <w:pgSz w:w="12240" w:h="15840"/>
      <w:pgMar w:top="720" w:right="1152" w:bottom="43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97CC2" w14:textId="77777777" w:rsidR="0001018B" w:rsidRDefault="0001018B" w:rsidP="009A5DC3">
      <w:r>
        <w:separator/>
      </w:r>
    </w:p>
  </w:endnote>
  <w:endnote w:type="continuationSeparator" w:id="0">
    <w:p w14:paraId="661D3995" w14:textId="77777777" w:rsidR="0001018B" w:rsidRDefault="0001018B" w:rsidP="009A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Minion Pro">
    <w:altName w:val="Cambria"/>
    <w:panose1 w:val="020B0604020202020204"/>
    <w:charset w:val="00"/>
    <w:family w:val="roman"/>
    <w:notTrueType/>
    <w:pitch w:val="variable"/>
    <w:sig w:usb0="60000287" w:usb1="00000001" w:usb2="00000000" w:usb3="00000000" w:csb0="0000019F" w:csb1="00000000"/>
  </w:font>
  <w:font w:name="Charter Roman">
    <w:altName w:val="CHARTER ROMAN"/>
    <w:panose1 w:val="02040503050506020203"/>
    <w:charset w:val="00"/>
    <w:family w:val="roman"/>
    <w:pitch w:val="variable"/>
    <w:sig w:usb0="800000AF" w:usb1="1000204A" w:usb2="00000000" w:usb3="00000000" w:csb0="00000011" w:csb1="00000000"/>
  </w:font>
  <w:font w:name="PT Serif">
    <w:panose1 w:val="020A0603040505020204"/>
    <w:charset w:val="4D"/>
    <w:family w:val="roman"/>
    <w:pitch w:val="variable"/>
    <w:sig w:usb0="A00002EF" w:usb1="5000204B"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D5DB" w14:textId="77777777" w:rsidR="000C30F1" w:rsidRDefault="000C30F1" w:rsidP="00373F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8EC8D" w14:textId="77777777" w:rsidR="000C30F1" w:rsidRDefault="000C30F1" w:rsidP="000C30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ACB82" w14:textId="77777777" w:rsidR="00373FD6" w:rsidRPr="00373FD6" w:rsidRDefault="00373FD6" w:rsidP="00A37D2A">
    <w:pPr>
      <w:pStyle w:val="Footer"/>
      <w:framePr w:wrap="none" w:vAnchor="text" w:hAnchor="margin" w:xAlign="right" w:y="1"/>
      <w:rPr>
        <w:rStyle w:val="PageNumber"/>
        <w:rFonts w:ascii="Minion Pro" w:hAnsi="Minion Pro"/>
      </w:rPr>
    </w:pPr>
    <w:r w:rsidRPr="00373FD6">
      <w:rPr>
        <w:rStyle w:val="PageNumber"/>
        <w:rFonts w:ascii="Minion Pro" w:hAnsi="Minion Pro"/>
      </w:rPr>
      <w:fldChar w:fldCharType="begin"/>
    </w:r>
    <w:r w:rsidRPr="00373FD6">
      <w:rPr>
        <w:rStyle w:val="PageNumber"/>
        <w:rFonts w:ascii="Minion Pro" w:hAnsi="Minion Pro"/>
      </w:rPr>
      <w:instrText xml:space="preserve">PAGE  </w:instrText>
    </w:r>
    <w:r w:rsidRPr="00373FD6">
      <w:rPr>
        <w:rStyle w:val="PageNumber"/>
        <w:rFonts w:ascii="Minion Pro" w:hAnsi="Minion Pro"/>
      </w:rPr>
      <w:fldChar w:fldCharType="separate"/>
    </w:r>
    <w:r w:rsidR="007224CE">
      <w:rPr>
        <w:rStyle w:val="PageNumber"/>
        <w:rFonts w:ascii="Minion Pro" w:hAnsi="Minion Pro"/>
        <w:noProof/>
      </w:rPr>
      <w:t>2</w:t>
    </w:r>
    <w:r w:rsidRPr="00373FD6">
      <w:rPr>
        <w:rStyle w:val="PageNumber"/>
        <w:rFonts w:ascii="Minion Pro" w:hAnsi="Minion Pro"/>
      </w:rPr>
      <w:fldChar w:fldCharType="end"/>
    </w:r>
  </w:p>
  <w:p w14:paraId="29FDE34A" w14:textId="3CC12F86" w:rsidR="00AC033F" w:rsidRPr="00FC164A" w:rsidRDefault="00AC033F" w:rsidP="00861D5F">
    <w:pPr>
      <w:pStyle w:val="Footer"/>
      <w:pBdr>
        <w:bottom w:val="single" w:sz="4" w:space="1" w:color="auto"/>
      </w:pBdr>
      <w:ind w:right="360"/>
      <w:rPr>
        <w:rFonts w:ascii="Minion Pro" w:hAnsi="Minion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0520F" w14:textId="39198853" w:rsidR="008B2CAA" w:rsidRPr="008B2CAA" w:rsidRDefault="008B2CAA" w:rsidP="008B2CAA">
    <w:pPr>
      <w:rPr>
        <w:rFonts w:ascii="PT Serif" w:hAnsi="PT Serif"/>
        <w:i/>
        <w:sz w:val="22"/>
        <w:szCs w:val="22"/>
      </w:rPr>
    </w:pPr>
    <w:r w:rsidRPr="008B2CAA">
      <w:rPr>
        <w:rFonts w:ascii="PT Serif" w:hAnsi="PT Serif"/>
        <w: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C0954" w14:textId="77777777" w:rsidR="0001018B" w:rsidRDefault="0001018B" w:rsidP="009A5DC3">
      <w:r>
        <w:separator/>
      </w:r>
    </w:p>
  </w:footnote>
  <w:footnote w:type="continuationSeparator" w:id="0">
    <w:p w14:paraId="433E4987" w14:textId="77777777" w:rsidR="0001018B" w:rsidRDefault="0001018B" w:rsidP="009A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AFEF" w14:textId="77777777" w:rsidR="00AC64A4" w:rsidRPr="001F3980" w:rsidRDefault="00AC64A4" w:rsidP="00861D5F">
    <w:pPr>
      <w:pStyle w:val="Header"/>
      <w:tabs>
        <w:tab w:val="left" w:pos="1587"/>
        <w:tab w:val="left" w:pos="2080"/>
        <w:tab w:val="left" w:pos="4120"/>
      </w:tabs>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29466" w14:textId="0F777DB0" w:rsidR="00EE49C4" w:rsidRDefault="008B2CAA" w:rsidP="00EE49C4">
    <w:pPr>
      <w:pStyle w:val="Header"/>
      <w:pBdr>
        <w:bottom w:val="single" w:sz="18" w:space="1" w:color="auto"/>
      </w:pBdr>
      <w:tabs>
        <w:tab w:val="left" w:pos="1587"/>
        <w:tab w:val="left" w:pos="2080"/>
        <w:tab w:val="left" w:pos="4120"/>
      </w:tabs>
      <w:jc w:val="right"/>
      <w:rPr>
        <w:rFonts w:ascii="Garamond" w:hAnsi="Garamond"/>
      </w:rPr>
    </w:pPr>
    <w:r>
      <w:rPr>
        <w:rFonts w:ascii="Garamond" w:hAnsi="Garamond"/>
        <w:noProof/>
      </w:rPr>
      <mc:AlternateContent>
        <mc:Choice Requires="wps">
          <w:drawing>
            <wp:anchor distT="0" distB="0" distL="114300" distR="114300" simplePos="0" relativeHeight="251660799" behindDoc="0" locked="0" layoutInCell="1" allowOverlap="1" wp14:anchorId="761D7C1C" wp14:editId="04B057E3">
              <wp:simplePos x="0" y="0"/>
              <wp:positionH relativeFrom="column">
                <wp:posOffset>2490145</wp:posOffset>
              </wp:positionH>
              <wp:positionV relativeFrom="page">
                <wp:posOffset>520700</wp:posOffset>
              </wp:positionV>
              <wp:extent cx="1296670" cy="648335"/>
              <wp:effectExtent l="0" t="0" r="0" b="0"/>
              <wp:wrapNone/>
              <wp:docPr id="6" name="Rectangle 6"/>
              <wp:cNvGraphicFramePr/>
              <a:graphic xmlns:a="http://schemas.openxmlformats.org/drawingml/2006/main">
                <a:graphicData uri="http://schemas.microsoft.com/office/word/2010/wordprocessingShape">
                  <wps:wsp>
                    <wps:cNvSpPr/>
                    <wps:spPr>
                      <a:xfrm>
                        <a:off x="0" y="0"/>
                        <a:ext cx="1296670" cy="6483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3672F" id="Rectangle 6" o:spid="_x0000_s1026" style="position:absolute;margin-left:196.05pt;margin-top:41pt;width:102.1pt;height:51.05pt;z-index:25166079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" fillcolor="white [3212]" stroked="f" strokeweight="1pt">
              <w10:wrap anchory="page"/>
            </v:rect>
          </w:pict>
        </mc:Fallback>
      </mc:AlternateContent>
    </w:r>
  </w:p>
  <w:p w14:paraId="6A71DA5C" w14:textId="64B7EE06" w:rsidR="00EE49C4" w:rsidRPr="008B2CAA" w:rsidRDefault="008B2CAA" w:rsidP="00D44BC2">
    <w:pPr>
      <w:pStyle w:val="Header"/>
      <w:pBdr>
        <w:bottom w:val="single" w:sz="18" w:space="1" w:color="auto"/>
      </w:pBdr>
      <w:tabs>
        <w:tab w:val="left" w:pos="1587"/>
        <w:tab w:val="left" w:pos="2080"/>
        <w:tab w:val="left" w:pos="4120"/>
      </w:tabs>
      <w:rPr>
        <w:rFonts w:ascii="Garamond" w:hAnsi="Garamond"/>
      </w:rPr>
    </w:pPr>
    <w:r>
      <w:rPr>
        <w:rFonts w:ascii="Garamond" w:hAnsi="Garamond"/>
        <w:noProof/>
      </w:rPr>
      <w:drawing>
        <wp:anchor distT="0" distB="0" distL="114300" distR="114300" simplePos="0" relativeHeight="251661312" behindDoc="0" locked="0" layoutInCell="1" allowOverlap="1" wp14:anchorId="525E363B" wp14:editId="6E61B09B">
          <wp:simplePos x="0" y="0"/>
          <wp:positionH relativeFrom="column">
            <wp:posOffset>2585720</wp:posOffset>
          </wp:positionH>
          <wp:positionV relativeFrom="paragraph">
            <wp:posOffset>0</wp:posOffset>
          </wp:positionV>
          <wp:extent cx="1135911" cy="484360"/>
          <wp:effectExtent l="0" t="0" r="0" b="0"/>
          <wp:wrapNone/>
          <wp:docPr id="2136229431" name="Picture 213622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k.png"/>
                  <pic:cNvPicPr/>
                </pic:nvPicPr>
                <pic:blipFill>
                  <a:blip r:embed="rId1"/>
                  <a:stretch>
                    <a:fillRect/>
                  </a:stretch>
                </pic:blipFill>
                <pic:spPr>
                  <a:xfrm>
                    <a:off x="0" y="0"/>
                    <a:ext cx="1135911" cy="484360"/>
                  </a:xfrm>
                  <a:prstGeom prst="rect">
                    <a:avLst/>
                  </a:prstGeom>
                </pic:spPr>
              </pic:pic>
            </a:graphicData>
          </a:graphic>
          <wp14:sizeRelH relativeFrom="page">
            <wp14:pctWidth>0</wp14:pctWidth>
          </wp14:sizeRelH>
          <wp14:sizeRelV relativeFrom="page">
            <wp14:pctHeight>0</wp14:pctHeight>
          </wp14:sizeRelV>
        </wp:anchor>
      </w:drawing>
    </w:r>
    <w:r>
      <w:rPr>
        <w:rFonts w:ascii="Charter Roman" w:hAnsi="Charter Roman"/>
        <w:sz w:val="22"/>
        <w:szCs w:val="22"/>
      </w:rPr>
      <w:t>One Pager</w:t>
    </w:r>
    <w:r w:rsidR="00D44BC2" w:rsidRPr="004817F3">
      <w:rPr>
        <w:rFonts w:ascii="Charter Roman" w:hAnsi="Charter Roman"/>
        <w:sz w:val="22"/>
        <w:szCs w:val="22"/>
      </w:rPr>
      <w:t xml:space="preserve">                                                                            </w:t>
    </w:r>
    <w:r w:rsidR="00950B29" w:rsidRPr="004817F3">
      <w:rPr>
        <w:rFonts w:ascii="Charter Roman" w:hAnsi="Charter Roman"/>
        <w:sz w:val="22"/>
        <w:szCs w:val="22"/>
      </w:rPr>
      <w:t xml:space="preserve"> </w:t>
    </w:r>
    <w:r w:rsidR="004817F3">
      <w:rPr>
        <w:rFonts w:ascii="Charter Roman" w:hAnsi="Charter Roman"/>
        <w:sz w:val="22"/>
        <w:szCs w:val="22"/>
      </w:rPr>
      <w:t xml:space="preserve">            </w:t>
    </w:r>
    <w:r w:rsidR="00D95098">
      <w:rPr>
        <w:rFonts w:ascii="Charter Roman" w:hAnsi="Charter Roman"/>
        <w:sz w:val="22"/>
        <w:szCs w:val="22"/>
      </w:rPr>
      <w:t xml:space="preserve">                 </w:t>
    </w:r>
    <w:r w:rsidR="001C4A35">
      <w:rPr>
        <w:rFonts w:ascii="Charter Roman" w:hAnsi="Charter Roman"/>
        <w:color w:val="FF0000"/>
        <w:sz w:val="22"/>
        <w:szCs w:val="22"/>
      </w:rPr>
      <w:tab/>
      <w:t xml:space="preserve">      </w:t>
    </w:r>
    <w:r w:rsidR="001C4A35" w:rsidRPr="001C4A35">
      <w:rPr>
        <w:rFonts w:ascii="Charter Roman" w:hAnsi="Charter Roman"/>
        <w:color w:val="000000" w:themeColor="text1"/>
        <w:sz w:val="22"/>
        <w:szCs w:val="22"/>
      </w:rPr>
      <w:t>11</w:t>
    </w:r>
    <w:r w:rsidR="00517F4B">
      <w:rPr>
        <w:rFonts w:ascii="Charter Roman" w:hAnsi="Charter Roman"/>
        <w:color w:val="000000" w:themeColor="text1"/>
        <w:sz w:val="22"/>
        <w:szCs w:val="22"/>
      </w:rPr>
      <w:t>9</w:t>
    </w:r>
    <w:r w:rsidR="001C4A35" w:rsidRPr="001C4A35">
      <w:rPr>
        <w:rFonts w:ascii="Charter Roman" w:hAnsi="Charter Roman"/>
        <w:color w:val="000000" w:themeColor="text1"/>
        <w:sz w:val="22"/>
        <w:szCs w:val="22"/>
        <w:vertAlign w:val="superscript"/>
      </w:rPr>
      <w:t>th</w:t>
    </w:r>
    <w:r w:rsidR="001C4A35" w:rsidRPr="001C4A35">
      <w:rPr>
        <w:rFonts w:ascii="Charter Roman" w:hAnsi="Charter Roman"/>
        <w:color w:val="000000" w:themeColor="text1"/>
        <w:sz w:val="22"/>
        <w:szCs w:val="22"/>
      </w:rPr>
      <w:t xml:space="preserve"> Congress</w:t>
    </w:r>
  </w:p>
  <w:p w14:paraId="2CD2E0A7" w14:textId="77777777" w:rsidR="00EE49C4" w:rsidRDefault="00EE49C4">
    <w:pPr>
      <w:pStyle w:val="Header"/>
      <w:rPr>
        <w:rFonts w:ascii="Minion Pro" w:hAnsi="Minion Pro"/>
      </w:rPr>
    </w:pPr>
  </w:p>
  <w:p w14:paraId="4C705CBB" w14:textId="77777777" w:rsidR="00343F41" w:rsidRPr="00FC164A" w:rsidRDefault="00343F41">
    <w:pPr>
      <w:pStyle w:val="Header"/>
      <w:rPr>
        <w:rFonts w:ascii="Minion Pro" w:hAnsi="Minio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989"/>
    <w:multiLevelType w:val="multilevel"/>
    <w:tmpl w:val="EF984F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F82101"/>
    <w:multiLevelType w:val="hybridMultilevel"/>
    <w:tmpl w:val="986857B8"/>
    <w:lvl w:ilvl="0" w:tplc="04090001">
      <w:start w:val="1"/>
      <w:numFmt w:val="bullet"/>
      <w:lvlText w:val=""/>
      <w:lvlJc w:val="left"/>
      <w:pPr>
        <w:ind w:left="360" w:hanging="360"/>
      </w:pPr>
      <w:rPr>
        <w:rFonts w:ascii="Symbol" w:hAnsi="Symbol" w:hint="default"/>
      </w:rPr>
    </w:lvl>
    <w:lvl w:ilvl="1" w:tplc="55A052CC">
      <w:start w:val="1"/>
      <w:numFmt w:val="bullet"/>
      <w:lvlText w:val=""/>
      <w:lvlJc w:val="left"/>
      <w:pPr>
        <w:ind w:left="288" w:hanging="288"/>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37757"/>
    <w:multiLevelType w:val="multilevel"/>
    <w:tmpl w:val="C0AC38C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860E04"/>
    <w:multiLevelType w:val="hybridMultilevel"/>
    <w:tmpl w:val="A9A4897E"/>
    <w:lvl w:ilvl="0" w:tplc="04090001">
      <w:start w:val="1"/>
      <w:numFmt w:val="bullet"/>
      <w:lvlText w:val=""/>
      <w:lvlJc w:val="left"/>
      <w:pPr>
        <w:ind w:left="360" w:hanging="360"/>
      </w:pPr>
      <w:rPr>
        <w:rFonts w:ascii="Symbol" w:hAnsi="Symbol" w:hint="default"/>
      </w:rPr>
    </w:lvl>
    <w:lvl w:ilvl="1" w:tplc="05B8D14E">
      <w:start w:val="1"/>
      <w:numFmt w:val="bullet"/>
      <w:lvlText w:val=""/>
      <w:lvlJc w:val="left"/>
      <w:pPr>
        <w:ind w:left="288" w:hanging="288"/>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25096A"/>
    <w:multiLevelType w:val="hybridMultilevel"/>
    <w:tmpl w:val="9E78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831384"/>
    <w:multiLevelType w:val="multilevel"/>
    <w:tmpl w:val="C0AC38C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78012A8"/>
    <w:multiLevelType w:val="multilevel"/>
    <w:tmpl w:val="EF984F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FD37504"/>
    <w:multiLevelType w:val="multilevel"/>
    <w:tmpl w:val="9E78F2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034AA4"/>
    <w:multiLevelType w:val="hybridMultilevel"/>
    <w:tmpl w:val="5C14C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254801"/>
    <w:multiLevelType w:val="hybridMultilevel"/>
    <w:tmpl w:val="54B8890E"/>
    <w:lvl w:ilvl="0" w:tplc="C9485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13420"/>
    <w:multiLevelType w:val="hybridMultilevel"/>
    <w:tmpl w:val="EF984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D21A22"/>
    <w:multiLevelType w:val="hybridMultilevel"/>
    <w:tmpl w:val="A5843DDA"/>
    <w:lvl w:ilvl="0" w:tplc="9AB484D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C43066"/>
    <w:multiLevelType w:val="multilevel"/>
    <w:tmpl w:val="56A095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1EC39E4"/>
    <w:multiLevelType w:val="hybridMultilevel"/>
    <w:tmpl w:val="5A8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507D4"/>
    <w:multiLevelType w:val="hybridMultilevel"/>
    <w:tmpl w:val="0EB494D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437514CA"/>
    <w:multiLevelType w:val="multilevel"/>
    <w:tmpl w:val="EF984F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47FF3716"/>
    <w:multiLevelType w:val="hybridMultilevel"/>
    <w:tmpl w:val="29EA4C64"/>
    <w:lvl w:ilvl="0" w:tplc="4F0E589A">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30832"/>
    <w:multiLevelType w:val="hybridMultilevel"/>
    <w:tmpl w:val="30FA4026"/>
    <w:lvl w:ilvl="0" w:tplc="32705A32">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F319E6"/>
    <w:multiLevelType w:val="multilevel"/>
    <w:tmpl w:val="EF984F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58852206"/>
    <w:multiLevelType w:val="hybridMultilevel"/>
    <w:tmpl w:val="06AA2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4D30D4"/>
    <w:multiLevelType w:val="hybridMultilevel"/>
    <w:tmpl w:val="D4C41808"/>
    <w:lvl w:ilvl="0" w:tplc="80969D96">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E53254"/>
    <w:multiLevelType w:val="hybridMultilevel"/>
    <w:tmpl w:val="D9B8056C"/>
    <w:lvl w:ilvl="0" w:tplc="04090001">
      <w:start w:val="1"/>
      <w:numFmt w:val="bullet"/>
      <w:lvlText w:val=""/>
      <w:lvlJc w:val="left"/>
      <w:pPr>
        <w:ind w:left="360" w:hanging="360"/>
      </w:pPr>
      <w:rPr>
        <w:rFonts w:ascii="Symbol" w:hAnsi="Symbol" w:hint="default"/>
      </w:rPr>
    </w:lvl>
    <w:lvl w:ilvl="1" w:tplc="81CCEB44">
      <w:start w:val="1"/>
      <w:numFmt w:val="bullet"/>
      <w:lvlText w:val=""/>
      <w:lvlJc w:val="left"/>
      <w:pPr>
        <w:ind w:left="288" w:hanging="288"/>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700422"/>
    <w:multiLevelType w:val="hybridMultilevel"/>
    <w:tmpl w:val="638EA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03859"/>
    <w:multiLevelType w:val="hybridMultilevel"/>
    <w:tmpl w:val="CE10B70C"/>
    <w:lvl w:ilvl="0" w:tplc="71E85A4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5E6383"/>
    <w:multiLevelType w:val="hybridMultilevel"/>
    <w:tmpl w:val="C0AC38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183529"/>
    <w:multiLevelType w:val="hybridMultilevel"/>
    <w:tmpl w:val="56A09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BB68D0"/>
    <w:multiLevelType w:val="hybridMultilevel"/>
    <w:tmpl w:val="6E9A9136"/>
    <w:lvl w:ilvl="0" w:tplc="4F0E589A">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5C66AF"/>
    <w:multiLevelType w:val="multilevel"/>
    <w:tmpl w:val="C0AC38C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1883228"/>
    <w:multiLevelType w:val="hybridMultilevel"/>
    <w:tmpl w:val="F0F0E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BD42C9"/>
    <w:multiLevelType w:val="hybridMultilevel"/>
    <w:tmpl w:val="14DCA062"/>
    <w:lvl w:ilvl="0" w:tplc="23CEFD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814303"/>
    <w:multiLevelType w:val="hybridMultilevel"/>
    <w:tmpl w:val="F5660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6652354">
    <w:abstractNumId w:val="19"/>
  </w:num>
  <w:num w:numId="2" w16cid:durableId="809706755">
    <w:abstractNumId w:val="24"/>
  </w:num>
  <w:num w:numId="3" w16cid:durableId="1914974365">
    <w:abstractNumId w:val="4"/>
  </w:num>
  <w:num w:numId="4" w16cid:durableId="2706243">
    <w:abstractNumId w:val="7"/>
  </w:num>
  <w:num w:numId="5" w16cid:durableId="1512648367">
    <w:abstractNumId w:val="23"/>
  </w:num>
  <w:num w:numId="6" w16cid:durableId="634599456">
    <w:abstractNumId w:val="5"/>
  </w:num>
  <w:num w:numId="7" w16cid:durableId="1162165660">
    <w:abstractNumId w:val="21"/>
  </w:num>
  <w:num w:numId="8" w16cid:durableId="1677683269">
    <w:abstractNumId w:val="2"/>
  </w:num>
  <w:num w:numId="9" w16cid:durableId="1073162346">
    <w:abstractNumId w:val="3"/>
  </w:num>
  <w:num w:numId="10" w16cid:durableId="253128744">
    <w:abstractNumId w:val="27"/>
  </w:num>
  <w:num w:numId="11" w16cid:durableId="363873701">
    <w:abstractNumId w:val="1"/>
  </w:num>
  <w:num w:numId="12" w16cid:durableId="2115976860">
    <w:abstractNumId w:val="14"/>
  </w:num>
  <w:num w:numId="13" w16cid:durableId="595477517">
    <w:abstractNumId w:val="10"/>
  </w:num>
  <w:num w:numId="14" w16cid:durableId="1349601752">
    <w:abstractNumId w:val="8"/>
  </w:num>
  <w:num w:numId="15" w16cid:durableId="1773436580">
    <w:abstractNumId w:val="25"/>
  </w:num>
  <w:num w:numId="16" w16cid:durableId="853957461">
    <w:abstractNumId w:val="6"/>
  </w:num>
  <w:num w:numId="17" w16cid:durableId="2031180517">
    <w:abstractNumId w:val="15"/>
  </w:num>
  <w:num w:numId="18" w16cid:durableId="2083328989">
    <w:abstractNumId w:val="17"/>
  </w:num>
  <w:num w:numId="19" w16cid:durableId="2064909184">
    <w:abstractNumId w:val="30"/>
  </w:num>
  <w:num w:numId="20" w16cid:durableId="1856576628">
    <w:abstractNumId w:val="18"/>
  </w:num>
  <w:num w:numId="21" w16cid:durableId="1294562558">
    <w:abstractNumId w:val="11"/>
  </w:num>
  <w:num w:numId="22" w16cid:durableId="1752891820">
    <w:abstractNumId w:val="12"/>
  </w:num>
  <w:num w:numId="23" w16cid:durableId="531459375">
    <w:abstractNumId w:val="26"/>
  </w:num>
  <w:num w:numId="24" w16cid:durableId="1971668599">
    <w:abstractNumId w:val="16"/>
  </w:num>
  <w:num w:numId="25" w16cid:durableId="1876456753">
    <w:abstractNumId w:val="0"/>
  </w:num>
  <w:num w:numId="26" w16cid:durableId="2125689408">
    <w:abstractNumId w:val="20"/>
  </w:num>
  <w:num w:numId="27" w16cid:durableId="354382093">
    <w:abstractNumId w:val="13"/>
  </w:num>
  <w:num w:numId="28" w16cid:durableId="1536234156">
    <w:abstractNumId w:val="28"/>
  </w:num>
  <w:num w:numId="29" w16cid:durableId="1639994482">
    <w:abstractNumId w:val="22"/>
  </w:num>
  <w:num w:numId="30" w16cid:durableId="627783543">
    <w:abstractNumId w:val="29"/>
  </w:num>
  <w:num w:numId="31" w16cid:durableId="357003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A1"/>
    <w:rsid w:val="0001018B"/>
    <w:rsid w:val="00011039"/>
    <w:rsid w:val="00080206"/>
    <w:rsid w:val="000A45D2"/>
    <w:rsid w:val="000C30F1"/>
    <w:rsid w:val="001129C2"/>
    <w:rsid w:val="0012026C"/>
    <w:rsid w:val="0015721B"/>
    <w:rsid w:val="00187F07"/>
    <w:rsid w:val="001A3C92"/>
    <w:rsid w:val="001B7A20"/>
    <w:rsid w:val="001C4A35"/>
    <w:rsid w:val="001F3980"/>
    <w:rsid w:val="00214CBA"/>
    <w:rsid w:val="0024107B"/>
    <w:rsid w:val="00266E43"/>
    <w:rsid w:val="00283BB6"/>
    <w:rsid w:val="00297B65"/>
    <w:rsid w:val="002B02C6"/>
    <w:rsid w:val="002C4E92"/>
    <w:rsid w:val="002E560D"/>
    <w:rsid w:val="00312D3F"/>
    <w:rsid w:val="00343F41"/>
    <w:rsid w:val="00373FD6"/>
    <w:rsid w:val="003854D3"/>
    <w:rsid w:val="0039777C"/>
    <w:rsid w:val="003B0006"/>
    <w:rsid w:val="003B56ED"/>
    <w:rsid w:val="003E69A1"/>
    <w:rsid w:val="00415405"/>
    <w:rsid w:val="00425ADC"/>
    <w:rsid w:val="0044168B"/>
    <w:rsid w:val="00460B19"/>
    <w:rsid w:val="004817F3"/>
    <w:rsid w:val="004A7409"/>
    <w:rsid w:val="004B5CC9"/>
    <w:rsid w:val="004C4C68"/>
    <w:rsid w:val="004D7E5B"/>
    <w:rsid w:val="004E5B41"/>
    <w:rsid w:val="00500A4D"/>
    <w:rsid w:val="00502B3B"/>
    <w:rsid w:val="00512BEF"/>
    <w:rsid w:val="00517F4B"/>
    <w:rsid w:val="00541F62"/>
    <w:rsid w:val="0055769B"/>
    <w:rsid w:val="005A1298"/>
    <w:rsid w:val="005F39A3"/>
    <w:rsid w:val="0060611A"/>
    <w:rsid w:val="00622620"/>
    <w:rsid w:val="006610B3"/>
    <w:rsid w:val="0066645B"/>
    <w:rsid w:val="0068640A"/>
    <w:rsid w:val="00692AA3"/>
    <w:rsid w:val="006A7114"/>
    <w:rsid w:val="006C7532"/>
    <w:rsid w:val="006D17D4"/>
    <w:rsid w:val="006D33DA"/>
    <w:rsid w:val="007224CE"/>
    <w:rsid w:val="00744A8C"/>
    <w:rsid w:val="00750038"/>
    <w:rsid w:val="007502B8"/>
    <w:rsid w:val="007539C0"/>
    <w:rsid w:val="00794CDE"/>
    <w:rsid w:val="007951F1"/>
    <w:rsid w:val="0080310E"/>
    <w:rsid w:val="00810D39"/>
    <w:rsid w:val="00824181"/>
    <w:rsid w:val="008329C6"/>
    <w:rsid w:val="00840EA3"/>
    <w:rsid w:val="00861D5F"/>
    <w:rsid w:val="008712B6"/>
    <w:rsid w:val="00884C0E"/>
    <w:rsid w:val="008B2CAA"/>
    <w:rsid w:val="008E30E3"/>
    <w:rsid w:val="00905ED3"/>
    <w:rsid w:val="009108CA"/>
    <w:rsid w:val="00912002"/>
    <w:rsid w:val="00950B29"/>
    <w:rsid w:val="009812F4"/>
    <w:rsid w:val="009A5DC3"/>
    <w:rsid w:val="009B377F"/>
    <w:rsid w:val="009E07C2"/>
    <w:rsid w:val="009E5A61"/>
    <w:rsid w:val="00A1115C"/>
    <w:rsid w:val="00A531D3"/>
    <w:rsid w:val="00A70260"/>
    <w:rsid w:val="00A75F43"/>
    <w:rsid w:val="00A80AAA"/>
    <w:rsid w:val="00AC033F"/>
    <w:rsid w:val="00AC64A4"/>
    <w:rsid w:val="00AC76CC"/>
    <w:rsid w:val="00B45160"/>
    <w:rsid w:val="00B5321A"/>
    <w:rsid w:val="00B664C1"/>
    <w:rsid w:val="00B71D69"/>
    <w:rsid w:val="00BB12F4"/>
    <w:rsid w:val="00BC4508"/>
    <w:rsid w:val="00BD65CF"/>
    <w:rsid w:val="00C11729"/>
    <w:rsid w:val="00C20356"/>
    <w:rsid w:val="00C306D2"/>
    <w:rsid w:val="00C35929"/>
    <w:rsid w:val="00D44BC2"/>
    <w:rsid w:val="00D50C23"/>
    <w:rsid w:val="00D75170"/>
    <w:rsid w:val="00D95098"/>
    <w:rsid w:val="00DA2AFD"/>
    <w:rsid w:val="00DB7AC1"/>
    <w:rsid w:val="00DC798E"/>
    <w:rsid w:val="00DE41F6"/>
    <w:rsid w:val="00E04F35"/>
    <w:rsid w:val="00E13CC3"/>
    <w:rsid w:val="00E46C84"/>
    <w:rsid w:val="00E53888"/>
    <w:rsid w:val="00E73E1B"/>
    <w:rsid w:val="00E759DC"/>
    <w:rsid w:val="00E85F1D"/>
    <w:rsid w:val="00E87681"/>
    <w:rsid w:val="00EB61C8"/>
    <w:rsid w:val="00ED7668"/>
    <w:rsid w:val="00EE2B02"/>
    <w:rsid w:val="00EE49C4"/>
    <w:rsid w:val="00F12551"/>
    <w:rsid w:val="00F544D9"/>
    <w:rsid w:val="00F56B9E"/>
    <w:rsid w:val="00F6270A"/>
    <w:rsid w:val="00FC15A5"/>
    <w:rsid w:val="00FC164A"/>
    <w:rsid w:val="00FC515A"/>
    <w:rsid w:val="00FD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0486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B2CAA"/>
  </w:style>
  <w:style w:type="paragraph" w:styleId="Heading1">
    <w:name w:val="heading 1"/>
    <w:basedOn w:val="Normal"/>
    <w:link w:val="Heading1Char"/>
    <w:uiPriority w:val="9"/>
    <w:qFormat/>
    <w:rsid w:val="00EE49C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DC3"/>
    <w:pPr>
      <w:tabs>
        <w:tab w:val="center" w:pos="4680"/>
        <w:tab w:val="right" w:pos="9360"/>
      </w:tabs>
    </w:pPr>
  </w:style>
  <w:style w:type="character" w:customStyle="1" w:styleId="HeaderChar">
    <w:name w:val="Header Char"/>
    <w:basedOn w:val="DefaultParagraphFont"/>
    <w:link w:val="Header"/>
    <w:uiPriority w:val="99"/>
    <w:rsid w:val="009A5DC3"/>
  </w:style>
  <w:style w:type="paragraph" w:styleId="Footer">
    <w:name w:val="footer"/>
    <w:basedOn w:val="Normal"/>
    <w:link w:val="FooterChar"/>
    <w:uiPriority w:val="99"/>
    <w:unhideWhenUsed/>
    <w:rsid w:val="009A5DC3"/>
    <w:pPr>
      <w:tabs>
        <w:tab w:val="center" w:pos="4680"/>
        <w:tab w:val="right" w:pos="9360"/>
      </w:tabs>
    </w:pPr>
  </w:style>
  <w:style w:type="character" w:customStyle="1" w:styleId="FooterChar">
    <w:name w:val="Footer Char"/>
    <w:basedOn w:val="DefaultParagraphFont"/>
    <w:link w:val="Footer"/>
    <w:uiPriority w:val="99"/>
    <w:rsid w:val="009A5DC3"/>
  </w:style>
  <w:style w:type="character" w:customStyle="1" w:styleId="Heading1Char">
    <w:name w:val="Heading 1 Char"/>
    <w:basedOn w:val="DefaultParagraphFont"/>
    <w:link w:val="Heading1"/>
    <w:uiPriority w:val="9"/>
    <w:rsid w:val="00EE49C4"/>
    <w:rPr>
      <w:rFonts w:ascii="Times New Roman" w:hAnsi="Times New Roman" w:cs="Times New Roman"/>
      <w:b/>
      <w:bCs/>
      <w:kern w:val="36"/>
      <w:sz w:val="48"/>
      <w:szCs w:val="48"/>
    </w:rPr>
  </w:style>
  <w:style w:type="paragraph" w:styleId="NormalWeb">
    <w:name w:val="Normal (Web)"/>
    <w:basedOn w:val="Normal"/>
    <w:uiPriority w:val="99"/>
    <w:unhideWhenUsed/>
    <w:rsid w:val="00EE49C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EE49C4"/>
  </w:style>
  <w:style w:type="character" w:styleId="Hyperlink">
    <w:name w:val="Hyperlink"/>
    <w:basedOn w:val="DefaultParagraphFont"/>
    <w:uiPriority w:val="99"/>
    <w:unhideWhenUsed/>
    <w:rsid w:val="00EE49C4"/>
    <w:rPr>
      <w:color w:val="0000FF"/>
      <w:u w:val="single"/>
    </w:rPr>
  </w:style>
  <w:style w:type="character" w:styleId="PageNumber">
    <w:name w:val="page number"/>
    <w:basedOn w:val="DefaultParagraphFont"/>
    <w:uiPriority w:val="99"/>
    <w:semiHidden/>
    <w:unhideWhenUsed/>
    <w:rsid w:val="000C30F1"/>
  </w:style>
  <w:style w:type="paragraph" w:styleId="ListParagraph">
    <w:name w:val="List Paragraph"/>
    <w:basedOn w:val="Normal"/>
    <w:uiPriority w:val="34"/>
    <w:qFormat/>
    <w:rsid w:val="00AC033F"/>
    <w:pPr>
      <w:ind w:left="720"/>
      <w:contextualSpacing/>
    </w:pPr>
    <w:rPr>
      <w:rFonts w:ascii="Courier New" w:eastAsiaTheme="minorEastAsia" w:hAnsi="Courier New" w:cs="Courier New"/>
    </w:rPr>
  </w:style>
  <w:style w:type="paragraph" w:styleId="BalloonText">
    <w:name w:val="Balloon Text"/>
    <w:basedOn w:val="Normal"/>
    <w:link w:val="BalloonTextChar"/>
    <w:uiPriority w:val="99"/>
    <w:semiHidden/>
    <w:unhideWhenUsed/>
    <w:rsid w:val="00D50C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C23"/>
    <w:rPr>
      <w:rFonts w:ascii="Lucida Grande" w:hAnsi="Lucida Grande" w:cs="Lucida Grande"/>
      <w:sz w:val="18"/>
      <w:szCs w:val="18"/>
    </w:rPr>
  </w:style>
  <w:style w:type="character" w:styleId="UnresolvedMention">
    <w:name w:val="Unresolved Mention"/>
    <w:basedOn w:val="DefaultParagraphFont"/>
    <w:uiPriority w:val="99"/>
    <w:rsid w:val="001C4A35"/>
    <w:rPr>
      <w:color w:val="605E5C"/>
      <w:shd w:val="clear" w:color="auto" w:fill="E1DFDD"/>
    </w:rPr>
  </w:style>
  <w:style w:type="paragraph" w:styleId="FootnoteText">
    <w:name w:val="footnote text"/>
    <w:basedOn w:val="Normal"/>
    <w:link w:val="FootnoteTextChar"/>
    <w:uiPriority w:val="99"/>
    <w:semiHidden/>
    <w:unhideWhenUsed/>
    <w:rsid w:val="00840EA3"/>
    <w:rPr>
      <w:sz w:val="20"/>
      <w:szCs w:val="20"/>
    </w:rPr>
  </w:style>
  <w:style w:type="character" w:customStyle="1" w:styleId="FootnoteTextChar">
    <w:name w:val="Footnote Text Char"/>
    <w:basedOn w:val="DefaultParagraphFont"/>
    <w:link w:val="FootnoteText"/>
    <w:uiPriority w:val="99"/>
    <w:semiHidden/>
    <w:rsid w:val="00840EA3"/>
    <w:rPr>
      <w:sz w:val="20"/>
      <w:szCs w:val="20"/>
    </w:rPr>
  </w:style>
  <w:style w:type="character" w:styleId="FootnoteReference">
    <w:name w:val="footnote reference"/>
    <w:basedOn w:val="DefaultParagraphFont"/>
    <w:uiPriority w:val="99"/>
    <w:semiHidden/>
    <w:unhideWhenUsed/>
    <w:rsid w:val="00840E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71930">
      <w:bodyDiv w:val="1"/>
      <w:marLeft w:val="0"/>
      <w:marRight w:val="0"/>
      <w:marTop w:val="0"/>
      <w:marBottom w:val="0"/>
      <w:divBdr>
        <w:top w:val="none" w:sz="0" w:space="0" w:color="auto"/>
        <w:left w:val="none" w:sz="0" w:space="0" w:color="auto"/>
        <w:bottom w:val="none" w:sz="0" w:space="0" w:color="auto"/>
        <w:right w:val="none" w:sz="0" w:space="0" w:color="auto"/>
      </w:divBdr>
    </w:div>
    <w:div w:id="781536034">
      <w:bodyDiv w:val="1"/>
      <w:marLeft w:val="0"/>
      <w:marRight w:val="0"/>
      <w:marTop w:val="0"/>
      <w:marBottom w:val="0"/>
      <w:divBdr>
        <w:top w:val="none" w:sz="0" w:space="0" w:color="auto"/>
        <w:left w:val="none" w:sz="0" w:space="0" w:color="auto"/>
        <w:bottom w:val="none" w:sz="0" w:space="0" w:color="auto"/>
        <w:right w:val="none" w:sz="0" w:space="0" w:color="auto"/>
      </w:divBdr>
    </w:div>
    <w:div w:id="996224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BF211F-7B7E-994E-90D8-D555A3A3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Senate</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Lizzie Harvey</cp:lastModifiedBy>
  <cp:revision>3</cp:revision>
  <cp:lastPrinted>2025-02-05T21:46:00Z</cp:lastPrinted>
  <dcterms:created xsi:type="dcterms:W3CDTF">2025-05-06T15:04:00Z</dcterms:created>
  <dcterms:modified xsi:type="dcterms:W3CDTF">2025-05-06T15:07:00Z</dcterms:modified>
</cp:coreProperties>
</file>